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DF2FC6" w:rsidP="0026701A">
      <w:pPr>
        <w:keepNext/>
        <w:keepLines/>
        <w:pageBreakBefore/>
        <w:rPr>
          <w:b/>
          <w:sz w:val="24"/>
          <w:u w:val="single"/>
        </w:rPr>
      </w:pPr>
      <w:r>
        <w:rPr>
          <w:b/>
          <w:sz w:val="24"/>
          <w:u w:val="single"/>
        </w:rPr>
        <w:t>FERTILIZER</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DF2FC6" w:rsidP="0026701A">
            <w:pPr>
              <w:keepNext/>
              <w:keepLines/>
              <w:jc w:val="both"/>
              <w:rPr>
                <w:sz w:val="16"/>
                <w:szCs w:val="16"/>
              </w:rPr>
            </w:pPr>
            <w:r>
              <w:rPr>
                <w:sz w:val="16"/>
                <w:szCs w:val="16"/>
              </w:rPr>
              <w:t>(2-20-14)</w:t>
            </w:r>
          </w:p>
        </w:tc>
        <w:tc>
          <w:tcPr>
            <w:tcW w:w="3192" w:type="dxa"/>
          </w:tcPr>
          <w:p w:rsidR="00A10045" w:rsidRPr="00A10045" w:rsidRDefault="00DF2FC6" w:rsidP="0026701A">
            <w:pPr>
              <w:keepNext/>
              <w:keepLines/>
              <w:jc w:val="center"/>
              <w:rPr>
                <w:sz w:val="16"/>
                <w:szCs w:val="16"/>
              </w:rPr>
            </w:pPr>
            <w:r>
              <w:rPr>
                <w:sz w:val="16"/>
                <w:szCs w:val="16"/>
              </w:rPr>
              <w:t>1665</w:t>
            </w:r>
            <w:bookmarkStart w:id="0" w:name="_GoBack"/>
            <w:bookmarkEnd w:id="0"/>
          </w:p>
        </w:tc>
        <w:tc>
          <w:tcPr>
            <w:tcW w:w="3192" w:type="dxa"/>
          </w:tcPr>
          <w:p w:rsidR="00A10045" w:rsidRPr="00A10045" w:rsidRDefault="00BC527D" w:rsidP="0026701A">
            <w:pPr>
              <w:keepNext/>
              <w:keepLines/>
              <w:jc w:val="right"/>
              <w:rPr>
                <w:sz w:val="16"/>
                <w:szCs w:val="16"/>
              </w:rPr>
            </w:pPr>
            <w:r>
              <w:rPr>
                <w:sz w:val="16"/>
                <w:szCs w:val="16"/>
              </w:rPr>
              <w:t xml:space="preserve">SPD </w:t>
            </w:r>
            <w:r w:rsidR="00DF2FC6">
              <w:rPr>
                <w:sz w:val="16"/>
                <w:szCs w:val="16"/>
              </w:rPr>
              <w:t>16-550</w:t>
            </w:r>
          </w:p>
        </w:tc>
      </w:tr>
    </w:tbl>
    <w:p w:rsidR="00A10045" w:rsidRPr="0026701A" w:rsidRDefault="00A10045" w:rsidP="0026701A">
      <w:pPr>
        <w:keepNext/>
        <w:keepLines/>
        <w:jc w:val="both"/>
        <w:rPr>
          <w:sz w:val="16"/>
          <w:szCs w:val="16"/>
        </w:rPr>
      </w:pPr>
    </w:p>
    <w:p w:rsidR="00DF2FC6" w:rsidRPr="00561690" w:rsidRDefault="00DF2FC6" w:rsidP="00DF2FC6">
      <w:pPr>
        <w:pStyle w:val="BodyText3"/>
        <w:spacing w:after="0" w:line="240" w:lineRule="auto"/>
        <w:jc w:val="both"/>
        <w:rPr>
          <w:rFonts w:ascii="Times New Roman" w:hAnsi="Times New Roman" w:cs="Times New Roman"/>
          <w:sz w:val="24"/>
          <w:szCs w:val="24"/>
        </w:rPr>
      </w:pPr>
      <w:proofErr w:type="spellStart"/>
      <w:r w:rsidRPr="00561690">
        <w:rPr>
          <w:rFonts w:ascii="Times New Roman" w:hAnsi="Times New Roman" w:cs="Times New Roman"/>
          <w:sz w:val="24"/>
          <w:szCs w:val="24"/>
        </w:rPr>
        <w:t>Osmocote</w:t>
      </w:r>
      <w:proofErr w:type="spellEnd"/>
      <w:r w:rsidRPr="00561690">
        <w:rPr>
          <w:rFonts w:ascii="Times New Roman" w:hAnsi="Times New Roman" w:cs="Times New Roman"/>
          <w:sz w:val="24"/>
          <w:szCs w:val="24"/>
        </w:rPr>
        <w:t xml:space="preserve">, 18-6-12, or </w:t>
      </w:r>
      <w:r>
        <w:rPr>
          <w:rFonts w:ascii="Times New Roman" w:hAnsi="Times New Roman" w:cs="Times New Roman"/>
          <w:sz w:val="24"/>
          <w:szCs w:val="24"/>
        </w:rPr>
        <w:t>an approved equal</w:t>
      </w:r>
      <w:r w:rsidRPr="00561690">
        <w:rPr>
          <w:rFonts w:ascii="Times New Roman" w:hAnsi="Times New Roman" w:cs="Times New Roman"/>
          <w:sz w:val="24"/>
          <w:szCs w:val="24"/>
        </w:rPr>
        <w:t xml:space="preserve"> product, shall be applied during the initial planting at the specified label rates.  Fertilizer shall be placed in the planting hole, being evenly distributed within the backfill material.  Fertilizer types and quantity shall be discussed with and approved by the Department prior to incorporation in plant beds.  No </w:t>
      </w:r>
      <w:r>
        <w:rPr>
          <w:rFonts w:ascii="Times New Roman" w:hAnsi="Times New Roman" w:cs="Times New Roman"/>
          <w:sz w:val="24"/>
          <w:szCs w:val="24"/>
        </w:rPr>
        <w:t xml:space="preserve">direct </w:t>
      </w:r>
      <w:r w:rsidRPr="00561690">
        <w:rPr>
          <w:rFonts w:ascii="Times New Roman" w:hAnsi="Times New Roman" w:cs="Times New Roman"/>
          <w:sz w:val="24"/>
          <w:szCs w:val="24"/>
        </w:rPr>
        <w:t xml:space="preserve">payment </w:t>
      </w:r>
      <w:r>
        <w:rPr>
          <w:rFonts w:ascii="Times New Roman" w:hAnsi="Times New Roman" w:cs="Times New Roman"/>
          <w:sz w:val="24"/>
          <w:szCs w:val="24"/>
        </w:rPr>
        <w:t xml:space="preserve">will be made </w:t>
      </w:r>
      <w:r w:rsidRPr="00561690">
        <w:rPr>
          <w:rFonts w:ascii="Times New Roman" w:hAnsi="Times New Roman" w:cs="Times New Roman"/>
          <w:sz w:val="24"/>
          <w:szCs w:val="24"/>
        </w:rPr>
        <w:t xml:space="preserve">for fertilizer as </w:t>
      </w:r>
      <w:r>
        <w:rPr>
          <w:rFonts w:ascii="Times New Roman" w:hAnsi="Times New Roman" w:cs="Times New Roman"/>
          <w:sz w:val="24"/>
          <w:szCs w:val="24"/>
        </w:rPr>
        <w:t xml:space="preserve">it </w:t>
      </w:r>
      <w:r w:rsidRPr="00561690">
        <w:rPr>
          <w:rFonts w:ascii="Times New Roman" w:hAnsi="Times New Roman" w:cs="Times New Roman"/>
          <w:sz w:val="24"/>
          <w:szCs w:val="24"/>
        </w:rPr>
        <w:t>is incidental to other bid items.</w:t>
      </w:r>
    </w:p>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DF2FC6"/>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DF2FC6"/>
    <w:pPr>
      <w:spacing w:after="120" w:line="276" w:lineRule="auto"/>
    </w:pPr>
    <w:rPr>
      <w:rFonts w:asciiTheme="majorHAnsi" w:eastAsiaTheme="majorEastAsia" w:hAnsiTheme="majorHAnsi" w:cstheme="majorBidi"/>
      <w:sz w:val="16"/>
      <w:szCs w:val="16"/>
    </w:rPr>
  </w:style>
  <w:style w:type="character" w:customStyle="1" w:styleId="BodyText3Char">
    <w:name w:val="Body Text 3 Char"/>
    <w:basedOn w:val="DefaultParagraphFont"/>
    <w:link w:val="BodyText3"/>
    <w:rsid w:val="00DF2FC6"/>
    <w:rPr>
      <w:rFonts w:asciiTheme="majorHAnsi" w:eastAsiaTheme="majorEastAsia" w:hAnsiTheme="majorHAnsi" w:cstheme="majorBid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DF2FC6"/>
    <w:pPr>
      <w:spacing w:after="120" w:line="276" w:lineRule="auto"/>
    </w:pPr>
    <w:rPr>
      <w:rFonts w:asciiTheme="majorHAnsi" w:eastAsiaTheme="majorEastAsia" w:hAnsiTheme="majorHAnsi" w:cstheme="majorBidi"/>
      <w:sz w:val="16"/>
      <w:szCs w:val="16"/>
    </w:rPr>
  </w:style>
  <w:style w:type="character" w:customStyle="1" w:styleId="BodyText3Char">
    <w:name w:val="Body Text 3 Char"/>
    <w:basedOn w:val="DefaultParagraphFont"/>
    <w:link w:val="BodyText3"/>
    <w:rsid w:val="00DF2FC6"/>
    <w:rPr>
      <w:rFonts w:asciiTheme="majorHAnsi" w:eastAsiaTheme="majorEastAsia" w:hAnsiTheme="majorHAnsi" w:cstheme="maj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CONNECT-483-18</_dlc_DocId>
    <_dlc_DocIdUrl xmlns="16f00c2e-ac5c-418b-9f13-a0771dbd417d">
      <Url>https://connect.ncdot.gov/resources/Specifications/_layouts/DocIdRedir.aspx?ID=CONNECT-483-18</Url>
      <Description>CONNECT-483-18</Description>
    </_dlc_DocIdUrl>
    <Let_x0020_Date xmlns="784a3e5a-d042-400c-82be-d2d1c9c2e623">2013-03</Let_x0020_Date>
    <Provision_x0020_Number xmlns="784a3e5a-d042-400c-82be-d2d1c9c2e623" xsi:nil="true"/>
    <Provision xmlns="784a3e5a-d042-400c-82be-d2d1c9c2e623">Fertilizer</Provision>
    <No_x002e_ xmlns="784a3e5a-d042-400c-82be-d2d1c9c2e623">SPD 16</No_x002e_>
    <URL xmlns="http://schemas.microsoft.com/sharepoint/v3">
      <Url xsi:nil="true"/>
      <Description xsi:nil="true"/>
    </URL>
    <Provision_x0020_Year xmlns="784a3e5a-d042-400c-82be-d2d1c9c2e623">2018 Standard Specifications</Provision_x0020_Year>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7F457279-D494-4002-B145-EE2E1C67DC72}"/>
</file>

<file path=customXml/itemProps2.xml><?xml version="1.0" encoding="utf-8"?>
<ds:datastoreItem xmlns:ds="http://schemas.openxmlformats.org/officeDocument/2006/customXml" ds:itemID="{B3ED0876-30C1-42B9-B005-135669FFD085}"/>
</file>

<file path=customXml/itemProps3.xml><?xml version="1.0" encoding="utf-8"?>
<ds:datastoreItem xmlns:ds="http://schemas.openxmlformats.org/officeDocument/2006/customXml" ds:itemID="{D9396B19-ED38-4BB4-AA9F-DA4C11201169}"/>
</file>

<file path=customXml/itemProps4.xml><?xml version="1.0" encoding="utf-8"?>
<ds:datastoreItem xmlns:ds="http://schemas.openxmlformats.org/officeDocument/2006/customXml" ds:itemID="{7A303828-7367-4A8D-B736-57A45B797A4E}"/>
</file>

<file path=customXml/itemProps5.xml><?xml version="1.0" encoding="utf-8"?>
<ds:datastoreItem xmlns:ds="http://schemas.openxmlformats.org/officeDocument/2006/customXml" ds:itemID="{E6ABA234-1F95-4396-B43E-E08F10FA4E7D}"/>
</file>

<file path=customXml/itemProps6.xml><?xml version="1.0" encoding="utf-8"?>
<ds:datastoreItem xmlns:ds="http://schemas.openxmlformats.org/officeDocument/2006/customXml" ds:itemID="{7A6020DF-AAB6-45CF-B62F-086A6748A7C9}"/>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Natalie Roskam</cp:lastModifiedBy>
  <cp:revision>2</cp:revision>
  <cp:lastPrinted>2012-01-09T21:39:00Z</cp:lastPrinted>
  <dcterms:created xsi:type="dcterms:W3CDTF">2014-02-24T15:17:00Z</dcterms:created>
  <dcterms:modified xsi:type="dcterms:W3CDTF">2014-02-24T15:17:00Z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f4feaea7-99a3-458d-8e45-666722f5f2bc</vt:lpwstr>
  </property>
  <property fmtid="{D5CDD505-2E9C-101B-9397-08002B2CF9AE}" pid="3" name="ContentTypeId">
    <vt:lpwstr>0x010100B87C9378A4E4F943AD77D3B768D40520</vt:lpwstr>
  </property>
  <property fmtid="{D5CDD505-2E9C-101B-9397-08002B2CF9AE}" pid="4" name="Order">
    <vt:r8>1800</vt:r8>
  </property>
</Properties>
</file>